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ption"/>
        <w:pBdr/>
        <w:jc w:val="center"/>
        <w:rPr>
          <w:sz w:val="44"/>
          <w:u w:val="single"/>
        </w:rPr>
        <w:framePr w:w="4700" w:h="1848" w:x="3507" w:y="-167" w:hSpace="141" w:vSpace="0" w:wrap="around" w:vAnchor="text" w:hAnchor="page" w:hRule="exact"/>
        <w:pBdr/>
      </w:pPr>
      <w:r>
        <w:rPr>
          <w:sz w:val="44"/>
          <w:u w:val="single"/>
        </w:rPr>
        <w:t>Fachschaft  Pharmazie</w:t>
      </w:r>
    </w:p>
    <w:p>
      <w:pPr>
        <w:pStyle w:val="Caption"/>
        <w:pBdr/>
        <w:jc w:val="center"/>
        <w:rPr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sz w:val="26"/>
        </w:rPr>
        <w:t>Heinrich-Heine-Universität Düsseldorf</w:t>
      </w:r>
    </w:p>
    <w:p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Geb. 26.31 U1 R41</w:t>
      </w:r>
    </w:p>
    <w:p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Universitätsstraße 1</w:t>
      </w:r>
    </w:p>
    <w:p>
      <w:pPr>
        <w:pStyle w:val="Caption"/>
        <w:pBdr/>
        <w:jc w:val="center"/>
        <w:rPr>
          <w:b w:val="false"/>
          <w:b w:val="false"/>
          <w:bCs w:val="false"/>
          <w:sz w:val="24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40225 Düsseldorf</w:t>
      </w:r>
    </w:p>
    <w:p>
      <w:pPr>
        <w:pStyle w:val="Caption"/>
        <w:pBdr/>
        <w:jc w:val="center"/>
        <w:rPr>
          <w:b w:val="false"/>
          <w:b w:val="false"/>
          <w:bCs w:val="false"/>
          <w:sz w:val="20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0"/>
        </w:rPr>
        <w:t>Tel.: 0211-8112516</w:t>
      </w:r>
    </w:p>
    <w:p>
      <w:pPr>
        <w:pStyle w:val="Normal"/>
        <w:jc w:val="right"/>
        <w:rPr>
          <w:rFonts w:ascii="Calibri" w:hAnsi="Calibri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1282065" cy="840105"/>
            <wp:effectExtent l="0" t="0" r="0" b="0"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483" t="25811" r="13769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Protokoll der Präsenz-Fachschaft-Sitzung </w:t>
      </w:r>
      <w:r>
        <w:rPr>
          <w:rFonts w:ascii="Calibri" w:hAnsi="Calibri"/>
          <w:b/>
          <w:bCs/>
          <w:sz w:val="28"/>
          <w:szCs w:val="28"/>
        </w:rPr>
        <w:t>05.07</w:t>
      </w:r>
      <w:r>
        <w:rPr>
          <w:rFonts w:ascii="Calibri" w:hAnsi="Calibri"/>
          <w:b/>
          <w:bCs/>
          <w:sz w:val="28"/>
          <w:szCs w:val="28"/>
        </w:rPr>
        <w:t>.2022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2124" w:hanging="2124"/>
        <w:rPr>
          <w:rFonts w:ascii="Calibri" w:hAnsi="Calibri"/>
        </w:rPr>
      </w:pPr>
      <w:r>
        <w:rPr>
          <w:rFonts w:ascii="Calibri" w:hAnsi="Calibri"/>
          <w:b/>
        </w:rPr>
        <w:t>Anwesende Räte:</w:t>
      </w:r>
      <w:r>
        <w:rPr>
          <w:rFonts w:ascii="Calibri" w:hAnsi="Calibri"/>
        </w:rPr>
        <w:t xml:space="preserve">  </w:t>
        <w:tab/>
      </w:r>
    </w:p>
    <w:p>
      <w:pPr>
        <w:pStyle w:val="Normal"/>
        <w:ind w:left="2124" w:hanging="2124"/>
        <w:rPr/>
      </w:pPr>
      <w:sdt>
        <w:sdtPr>
          <w14:checkbox>
            <w14:checked w:val="1"/>
            <w14:checkedState w:val="2612"/>
            <w14:uncheckedState w:val="2610"/>
          </w14:checkbox>
          <w:id w:val="68766505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lang w:val="en-US"/>
            </w:rPr>
            <w:t>☒</w:t>
          </w:r>
        </w:sdtContent>
      </w:sdt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Sarah G</w:t>
      </w:r>
      <w:r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ab/>
      </w:r>
      <w:sdt>
        <w:sdtPr>
          <w14:checkbox>
            <w14:checked w:val="1"/>
            <w14:checkedState w:val="2612"/>
            <w14:uncheckedState w:val="2610"/>
          </w14:checkbox>
          <w:id w:val="1282252235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lang w:val="en-US"/>
            </w:rPr>
            <w:t>☒</w:t>
          </w:r>
        </w:sdtContent>
      </w:sdt>
      <w:r>
        <w:rPr>
          <w:rFonts w:ascii="Calibri" w:hAnsi="Calibri"/>
          <w:lang w:val="en-US"/>
        </w:rPr>
        <w:t xml:space="preserve"> Eunice M.</w:t>
      </w:r>
      <w:r>
        <w:rPr>
          <w:rFonts w:ascii="Calibri" w:hAnsi="Calibri"/>
          <w:lang w:val="en-US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956656573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lang w:val="en-US"/>
            </w:rPr>
            <w:t>☒</w:t>
          </w:r>
        </w:sdtContent>
      </w:sdt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Marwa M</w:t>
      </w:r>
      <w:r>
        <w:rPr>
          <w:rFonts w:ascii="Calibri" w:hAnsi="Calibri"/>
          <w:lang w:val="en-US"/>
        </w:rPr>
        <w:t>.</w:t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1604907540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Samuel K.</w:t>
      </w:r>
    </w:p>
    <w:p>
      <w:pPr>
        <w:pStyle w:val="Normal"/>
        <w:rPr/>
      </w:pPr>
      <w:sdt>
        <w:sdtPr>
          <w14:checkbox>
            <w14:checked w:val="1"/>
            <w14:checkedState w:val="2612"/>
            <w14:uncheckedState w:val="2610"/>
          </w14:checkbox>
          <w:id w:val="1598139587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>Rojin K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16579119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>Lukas M</w:t>
      </w:r>
      <w:r>
        <w:rPr>
          <w:rFonts w:ascii="Calibri" w:hAnsi="Calibri"/>
        </w:rPr>
        <w:t>.</w:t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9093685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rFonts w:ascii="Calibri" w:hAnsi="Calibri"/>
        </w:rPr>
        <w:t xml:space="preserve"> Evelyn W.</w:t>
      </w:r>
      <w:r>
        <w:rPr>
          <w:rFonts w:ascii="Calibri" w:hAnsi="Calibri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1262845487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>Jona S</w:t>
      </w:r>
      <w:r>
        <w:rPr>
          <w:rFonts w:ascii="Calibri" w:hAnsi="Calibri"/>
        </w:rPr>
        <w:t>.</w:t>
      </w:r>
    </w:p>
    <w:p>
      <w:pPr>
        <w:pStyle w:val="Normal"/>
        <w:ind w:left="2124" w:hanging="2124"/>
        <w:rPr/>
      </w:pPr>
      <w:sdt>
        <w:sdtPr>
          <w14:checkbox>
            <w14:checked w:val="1"/>
            <w14:checkedState w:val="2612"/>
            <w14:uncheckedState w:val="2610"/>
          </w14:checkbox>
          <w:id w:val="2121861932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>Simon T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sdt>
        <w:sdtPr>
          <w14:checkbox>
            <w14:checked w:val="1"/>
            <w14:checkedState w:val="2612"/>
            <w14:uncheckedState w:val="2610"/>
          </w14:checkbox>
          <w:id w:val="1621129934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>Yousra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746239201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Moritz K. </w:t>
      </w:r>
      <w:r>
        <w:rPr>
          <w:rFonts w:ascii="Calibri" w:hAnsi="Calibri"/>
        </w:rPr>
        <w:tab/>
        <w:tab/>
      </w:r>
      <w:sdt>
        <w:sdtPr>
          <w14:checkbox>
            <w14:checked w:val="1"/>
            <w14:checkedState w:val="2612"/>
            <w14:uncheckedState w:val="2610"/>
          </w14:checkbox>
          <w:id w:val="1972957070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Jonas H.</w:t>
      </w:r>
    </w:p>
    <w:p>
      <w:pPr>
        <w:pStyle w:val="Normal"/>
        <w:ind w:left="2124" w:hanging="2124"/>
        <w:rPr/>
      </w:pPr>
      <w:sdt>
        <w:sdtPr>
          <w14:checkbox>
            <w14:checked w:val="1"/>
            <w14:checkedState w:val="2612"/>
            <w14:uncheckedState w:val="2610"/>
          </w14:checkbox>
          <w:id w:val="417886750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</w:rPr>
            <w:t>☒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Jonas </w:t>
      </w:r>
      <w:r>
        <w:rPr>
          <w:rFonts w:ascii="Calibri" w:hAnsi="Calibri"/>
        </w:rPr>
        <w:t>A</w:t>
      </w:r>
      <w:r>
        <w:rPr>
          <w:rFonts w:ascii="Calibri" w:hAnsi="Calibri"/>
        </w:rPr>
        <w:t>.</w:t>
      </w:r>
    </w:p>
    <w:p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Anfang: 18:37 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Tagesordnung:</w:t>
      </w:r>
    </w:p>
    <w:p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>
        <w:rPr>
          <w:rFonts w:ascii="Calibri" w:hAnsi="Calibri"/>
        </w:rPr>
        <w:t>Lukas M</w:t>
      </w:r>
      <w:r>
        <w:rPr>
          <w:rFonts w:ascii="Calibri" w:hAnsi="Calibri"/>
        </w:rPr>
        <w:t>. Übertragen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1: </w:t>
      </w:r>
      <w:r>
        <w:rPr>
          <w:rFonts w:ascii="Calibri" w:hAnsi="Calibri"/>
          <w:b/>
          <w:bCs/>
        </w:rPr>
        <w:t>Allgemeines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neue Verteilung der Schlüssel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Lukas, Moritz, Rojin sollten definitiv welche bekommen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Übergreifendes Treffen mit den FS Bonn &amp; Münster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Doodle-Umfrage, um einen Termin zu finden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Getränke für das Stex-Tutorium zur Verfügung stellen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neue 80 Avoxa-Erstitaschen bestellt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für die Ämter sollten nun SOPs von ausscheidenden Mitgliedern erstellt werden</w:t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Zeitraum für ein Pharmanauten-Ersatz-treffen festlegen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Stark zu potenziell freien Zeiträumen fragen</w:t>
      </w:r>
    </w:p>
    <w:p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grob vor der Winterpause</w:t>
      </w:r>
    </w:p>
    <w:p>
      <w:pPr>
        <w:pStyle w:val="ListParagraph"/>
        <w:numPr>
          <w:ilvl w:val="0"/>
          <w:numId w:val="0"/>
        </w:numPr>
        <w:ind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2: </w:t>
      </w:r>
      <w:r>
        <w:rPr>
          <w:rFonts w:ascii="Calibri" w:hAnsi="Calibri"/>
          <w:b/>
          <w:bCs/>
        </w:rPr>
        <w:t>Hoodies &amp; Logo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Logo-Design für max. 200 Euro</w:t>
      </w:r>
    </w:p>
    <w:p>
      <w:pPr>
        <w:pStyle w:val="Normal"/>
        <w:numPr>
          <w:ilvl w:val="1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Stimmungsbild einstimmig</w:t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/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ESAG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erster Tag normal, zweiter Tag evtl. Altstadt, Cocktails titrieren (?)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am besten Fußball-Turnier am letzten Tag der ESAG</w:t>
      </w:r>
    </w:p>
    <w:p>
      <w:pPr>
        <w:pStyle w:val="Normal"/>
        <w:numPr>
          <w:ilvl w:val="1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kein Konflikt mit BC-Praktikum mehr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Grillen mit den NaWi-Fachschaften</w:t>
      </w:r>
    </w:p>
    <w:p>
      <w:pPr>
        <w:pStyle w:val="Normal"/>
        <w:numPr>
          <w:ilvl w:val="1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wenn die InPhyMa zusammen grillen können wir mit Chie, Bio und WiChem grillen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Anmeldung muss noch erfolgen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>für die Pharma-Party neue Angebote einholen</w:t>
      </w:r>
    </w:p>
    <w:p>
      <w:pPr>
        <w:pStyle w:val="Normal"/>
        <w:numPr>
          <w:ilvl w:val="1"/>
          <w:numId w:val="1"/>
        </w:numPr>
        <w:spacing w:lineRule="auto" w:line="259"/>
        <w:rPr>
          <w:rFonts w:ascii="Calibri" w:hAnsi="Calibri"/>
        </w:rPr>
      </w:pPr>
      <w:r>
        <w:rPr>
          <w:rFonts w:ascii="Calibri" w:hAnsi="Calibri"/>
        </w:rPr>
        <w:t xml:space="preserve">einige wollen das nicht Donnerstags. Jedoch gibt es für Studis keinen besseren Tag </w:t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CP-Meeting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keine Fachschaft bis jetzt für die 134. BVT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Interesse der FSen an Aufstellern für die Grüne Hand Briefen?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Themen der Task Force für die Novellierungen starten bald</w:t>
      </w:r>
    </w:p>
    <w:p>
      <w:pPr>
        <w:pStyle w:val="Normal"/>
        <w:shd w:val="solid" w:color="FFFFFF" w:fill="FFFFFF"/>
        <w:rPr>
          <w:rFonts w:ascii="Calibri" w:hAnsi="Calibri"/>
          <w:b/>
          <w:b/>
        </w:rPr>
      </w:pPr>
      <w:r>
        <w:rPr/>
      </w:r>
    </w:p>
    <w:p>
      <w:pPr>
        <w:pStyle w:val="Normal"/>
        <w:shd w:val="solid" w:color="FFFFFF" w:fill="FFFFFF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Ende: </w:t>
      </w:r>
      <w:r>
        <w:rPr>
          <w:rFonts w:ascii="Calibri" w:hAnsi="Calibri"/>
          <w:b/>
        </w:rPr>
        <w:t>20:00</w:t>
      </w:r>
    </w:p>
    <w:p>
      <w:pPr>
        <w:pStyle w:val="Normal"/>
        <w:shd w:val="solid" w:color="FFFFFF" w:fill="FFFFFF"/>
        <w:rPr>
          <w:rFonts w:ascii="Calibri" w:hAnsi="Calibri"/>
        </w:rPr>
      </w:pPr>
      <w:r>
        <w:rPr>
          <w:rFonts w:ascii="Calibri" w:hAnsi="Calibri"/>
          <w:b/>
        </w:rPr>
        <w:t>Protokollführer: Samuel Kolorz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11"/>
      <w:u w:val="single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qFormat/>
    <w:rsid w:val="00751fd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02708"/>
    <w:rPr>
      <w:color w:val="808080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hd w:val="solid" w:color="FFFFFF" w:fill="FFFFFF"/>
    </w:pPr>
    <w:rPr>
      <w:b/>
      <w:bCs/>
      <w:sz w:val="48"/>
    </w:rPr>
  </w:style>
  <w:style w:type="paragraph" w:styleId="BalloonText">
    <w:name w:val="Balloon Text"/>
    <w:basedOn w:val="Normal"/>
    <w:link w:val="SprechblasentextZchn"/>
    <w:qFormat/>
    <w:rsid w:val="00751fd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f4e"/>
    <w:pPr>
      <w:spacing w:before="0" w:after="0"/>
      <w:ind w:left="720" w:hanging="0"/>
      <w:contextualSpacing/>
    </w:pPr>
    <w:rPr/>
  </w:style>
  <w:style w:type="paragraph" w:styleId="Rahmeninhalt" w:customStyle="1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256DC0"/>
    <w:rsid w:val="004B738A"/>
    <w:rsid w:val="00C80BCF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LibreOffice/7.3.2.2$Windows_X86_64 LibreOffice_project/49f2b1bff42cfccbd8f788c8dc32c1c309559be0</Application>
  <AppVersion>15.0000</AppVersion>
  <Pages>2</Pages>
  <Words>277</Words>
  <Characters>1469</Characters>
  <CharactersWithSpaces>1688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2021-07-27T16:30:00Z</dcterms:created>
  <dc:creator>Robin R.</dc:creator>
  <dc:description/>
  <dc:language>de-DE</dc:language>
  <cp:lastModifiedBy/>
  <cp:lastPrinted>2003-10-28T12:30:00Z</cp:lastPrinted>
  <dcterms:modified xsi:type="dcterms:W3CDTF">2022-07-05T20:00:13Z</dcterms:modified>
  <cp:revision>62</cp:revision>
  <dc:subject/>
  <dc:title>Adressfeld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